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6B72AC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A603C6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BA5E32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A603C6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548A88A4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77E45EA" w14:textId="7CE36D30" w:rsidR="00A603C6" w:rsidRPr="00A603C6" w:rsidRDefault="00A603C6" w:rsidP="00A603C6">
      <w:pPr>
        <w:spacing w:before="240" w:line="276" w:lineRule="auto"/>
        <w:ind w:left="2694" w:right="50"/>
        <w:jc w:val="both"/>
        <w:rPr>
          <w:rFonts w:ascii="Arial" w:hAnsi="Arial" w:cs="Arial"/>
          <w:iCs/>
          <w:sz w:val="24"/>
          <w:szCs w:val="24"/>
        </w:rPr>
      </w:pPr>
      <w:r w:rsidRPr="00A603C6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especifica.</w:t>
      </w:r>
    </w:p>
    <w:p w14:paraId="724D0942" w14:textId="77777777" w:rsidR="00A603C6" w:rsidRPr="00A603C6" w:rsidRDefault="00A603C6" w:rsidP="00A603C6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10690E5C" w14:textId="77777777" w:rsidR="00A603C6" w:rsidRPr="00A603C6" w:rsidRDefault="00A603C6" w:rsidP="00A603C6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/>
          <w:sz w:val="24"/>
          <w:szCs w:val="24"/>
        </w:rPr>
        <w:t>EDMILSON BUSATTO</w:t>
      </w:r>
      <w:r w:rsidRPr="00A603C6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295889C2" w14:textId="77777777" w:rsidR="00A603C6" w:rsidRPr="00A603C6" w:rsidRDefault="00A603C6" w:rsidP="00A603C6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603C6">
        <w:rPr>
          <w:rFonts w:ascii="Arial" w:hAnsi="Arial" w:cs="Arial"/>
          <w:b/>
          <w:i/>
          <w:sz w:val="24"/>
          <w:szCs w:val="24"/>
        </w:rPr>
        <w:t>FAÇO SABER</w:t>
      </w:r>
      <w:r w:rsidRPr="00A603C6">
        <w:rPr>
          <w:rFonts w:ascii="Arial" w:hAnsi="Arial" w:cs="Arial"/>
          <w:i/>
          <w:sz w:val="24"/>
          <w:szCs w:val="24"/>
        </w:rPr>
        <w:t xml:space="preserve"> </w:t>
      </w:r>
      <w:r w:rsidRPr="00A603C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4A9A301" w14:textId="77777777" w:rsidR="00A603C6" w:rsidRPr="00A603C6" w:rsidRDefault="00A603C6" w:rsidP="00A603C6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Cs/>
          <w:sz w:val="24"/>
          <w:szCs w:val="24"/>
        </w:rPr>
        <w:t>Art. 1º.</w:t>
      </w:r>
      <w:r w:rsidRPr="00A603C6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5.645, do Registro de Imóveis desta Comarca, cujas descrições seguem abaixo especificadas:</w:t>
      </w:r>
    </w:p>
    <w:p w14:paraId="3ADF3ACD" w14:textId="77777777" w:rsidR="00A603C6" w:rsidRPr="00A603C6" w:rsidRDefault="00A603C6" w:rsidP="00A603C6">
      <w:pPr>
        <w:spacing w:line="276" w:lineRule="auto"/>
        <w:ind w:left="2268" w:hanging="11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Cs/>
          <w:iCs/>
          <w:sz w:val="24"/>
          <w:szCs w:val="24"/>
        </w:rPr>
        <w:t>Imóvel - ÁREA VERDE 3 – área urbana com a superfície de 1.036,80m² (hum mil e trinta e seis metros quadrados e oitenta centímetros quadrados), sem benfeitorias, localizada na quadra H  do loteamento “RENATO MALLMANN”,</w:t>
      </w:r>
      <w:bookmarkStart w:id="0" w:name="_Hlk72489943"/>
      <w:r w:rsidRPr="00A603C6">
        <w:rPr>
          <w:rFonts w:ascii="Arial" w:hAnsi="Arial" w:cs="Arial"/>
          <w:bCs/>
          <w:iCs/>
          <w:sz w:val="24"/>
          <w:szCs w:val="24"/>
        </w:rPr>
        <w:t xml:space="preserve"> na esquina das ruas sem denominação 5 e </w:t>
      </w:r>
      <w:proofErr w:type="spellStart"/>
      <w:r w:rsidRPr="00A603C6">
        <w:rPr>
          <w:rFonts w:ascii="Arial" w:hAnsi="Arial" w:cs="Arial"/>
          <w:bCs/>
          <w:iCs/>
          <w:sz w:val="24"/>
          <w:szCs w:val="24"/>
        </w:rPr>
        <w:t>Wendulino</w:t>
      </w:r>
      <w:proofErr w:type="spellEnd"/>
      <w:r w:rsidRPr="00A603C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A603C6">
        <w:rPr>
          <w:rFonts w:ascii="Arial" w:hAnsi="Arial" w:cs="Arial"/>
          <w:bCs/>
          <w:iCs/>
          <w:sz w:val="24"/>
          <w:szCs w:val="24"/>
        </w:rPr>
        <w:t>Gewer</w:t>
      </w:r>
      <w:proofErr w:type="spellEnd"/>
      <w:r w:rsidRPr="00A603C6">
        <w:rPr>
          <w:rFonts w:ascii="Arial" w:hAnsi="Arial" w:cs="Arial"/>
          <w:bCs/>
          <w:iCs/>
          <w:sz w:val="24"/>
          <w:szCs w:val="24"/>
        </w:rPr>
        <w:t xml:space="preserve">, lado par, bairro Laranjeiras, nesta cidade de Bom Retiro do Sul-RS, com as seguintes medidas e confrontações: frente a sudeste numa extensão de 40m, com a rua sem denominação 5, quando forma um ângulo de 90º; confronta-se a nordeste numa extensão de 25,82m, com o lote 53, quando forma um ângulo de 90º17’; confronta-se a noroeste numa extensão de 40m, com terras de Linus Mallmann, quando forma um ângulo de 89º43’; confronta-se a sudoeste numa extensão de 25,82m, com a rua </w:t>
      </w:r>
      <w:proofErr w:type="spellStart"/>
      <w:r w:rsidRPr="00A603C6">
        <w:rPr>
          <w:rFonts w:ascii="Arial" w:hAnsi="Arial" w:cs="Arial"/>
          <w:bCs/>
          <w:iCs/>
          <w:sz w:val="24"/>
          <w:szCs w:val="24"/>
        </w:rPr>
        <w:t>Wendulino</w:t>
      </w:r>
      <w:proofErr w:type="spellEnd"/>
      <w:r w:rsidRPr="00A603C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A603C6">
        <w:rPr>
          <w:rFonts w:ascii="Arial" w:hAnsi="Arial" w:cs="Arial"/>
          <w:bCs/>
          <w:iCs/>
          <w:sz w:val="24"/>
          <w:szCs w:val="24"/>
        </w:rPr>
        <w:t>Gewer</w:t>
      </w:r>
      <w:proofErr w:type="spellEnd"/>
      <w:r w:rsidRPr="00A603C6">
        <w:rPr>
          <w:rFonts w:ascii="Arial" w:hAnsi="Arial" w:cs="Arial"/>
          <w:bCs/>
          <w:iCs/>
          <w:sz w:val="24"/>
          <w:szCs w:val="24"/>
        </w:rPr>
        <w:t>, encontrando a linha de partida e formando com a mesma um ângulo de 90º, fechando o perímetro</w:t>
      </w:r>
      <w:bookmarkEnd w:id="0"/>
      <w:r w:rsidRPr="00A603C6">
        <w:rPr>
          <w:rFonts w:ascii="Arial" w:hAnsi="Arial" w:cs="Arial"/>
          <w:bCs/>
          <w:iCs/>
          <w:sz w:val="24"/>
          <w:szCs w:val="24"/>
        </w:rPr>
        <w:t>.</w:t>
      </w:r>
    </w:p>
    <w:p w14:paraId="20DF915B" w14:textId="77777777" w:rsidR="00A603C6" w:rsidRPr="00A603C6" w:rsidRDefault="00A603C6" w:rsidP="00A603C6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Cs/>
          <w:sz w:val="24"/>
          <w:szCs w:val="24"/>
        </w:rPr>
        <w:t>Art. 2º.</w:t>
      </w:r>
      <w:r w:rsidRPr="00A603C6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R$ 59.773,37 (cinquenta e nove mil, setecentos e setenta e três reais e trinta e sete centavos), realizada pela Comissão de Avaliação de Bens Imóveis</w:t>
      </w:r>
    </w:p>
    <w:p w14:paraId="3BD82374" w14:textId="77777777" w:rsidR="00A603C6" w:rsidRPr="00A603C6" w:rsidRDefault="00A603C6" w:rsidP="00A603C6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Cs/>
          <w:sz w:val="24"/>
          <w:szCs w:val="24"/>
        </w:rPr>
        <w:lastRenderedPageBreak/>
        <w:t>Parágrafo único</w:t>
      </w:r>
      <w:r w:rsidRPr="00A603C6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6DD4F959" w14:textId="77777777" w:rsidR="00A603C6" w:rsidRPr="00A603C6" w:rsidRDefault="00A603C6" w:rsidP="00A603C6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Cs/>
          <w:sz w:val="24"/>
          <w:szCs w:val="24"/>
        </w:rPr>
        <w:t>Art. 3º.</w:t>
      </w:r>
      <w:r w:rsidRPr="00A603C6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1E6EADDD" w14:textId="77777777" w:rsidR="00A603C6" w:rsidRPr="00A603C6" w:rsidRDefault="00A603C6" w:rsidP="00A603C6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Cs/>
          <w:sz w:val="24"/>
          <w:szCs w:val="24"/>
        </w:rPr>
        <w:t>Art. 4º.</w:t>
      </w:r>
      <w:r w:rsidRPr="00A603C6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5612E2C8" w14:textId="1710CBBB" w:rsidR="00A603C6" w:rsidRDefault="00A603C6" w:rsidP="00A603C6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  <w:r w:rsidRPr="00A603C6">
        <w:rPr>
          <w:rFonts w:ascii="Arial" w:hAnsi="Arial" w:cs="Arial"/>
          <w:b/>
          <w:iCs/>
          <w:sz w:val="24"/>
          <w:szCs w:val="24"/>
        </w:rPr>
        <w:t>Art. 5º.</w:t>
      </w:r>
      <w:r w:rsidRPr="00A603C6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</w:t>
      </w:r>
    </w:p>
    <w:p w14:paraId="05FD841F" w14:textId="2D93084C" w:rsidR="00141731" w:rsidRPr="00141731" w:rsidRDefault="00141731" w:rsidP="00141731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</w:p>
    <w:p w14:paraId="5167A1D3" w14:textId="0FB8042E" w:rsidR="002B214F" w:rsidRDefault="002B21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1B49" w14:textId="77777777" w:rsidR="002A33F4" w:rsidRDefault="002A33F4" w:rsidP="008C505E">
      <w:r>
        <w:separator/>
      </w:r>
    </w:p>
  </w:endnote>
  <w:endnote w:type="continuationSeparator" w:id="0">
    <w:p w14:paraId="62D2FB1A" w14:textId="77777777" w:rsidR="002A33F4" w:rsidRDefault="002A33F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8F92" w14:textId="77777777" w:rsidR="002A33F4" w:rsidRDefault="002A33F4" w:rsidP="008C505E">
      <w:r>
        <w:separator/>
      </w:r>
    </w:p>
  </w:footnote>
  <w:footnote w:type="continuationSeparator" w:id="0">
    <w:p w14:paraId="372A4257" w14:textId="77777777" w:rsidR="002A33F4" w:rsidRDefault="002A33F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2A33F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A33F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33F4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2022-05-25T12:45:00Z</cp:lastPrinted>
  <dcterms:created xsi:type="dcterms:W3CDTF">2022-05-25T12:45:00Z</dcterms:created>
  <dcterms:modified xsi:type="dcterms:W3CDTF">2022-05-25T12:45:00Z</dcterms:modified>
</cp:coreProperties>
</file>